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27" w:rsidRPr="00346C27" w:rsidRDefault="00840A27" w:rsidP="00346C27">
      <w:pPr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Обзор</w:t>
      </w:r>
      <w:r w:rsidR="00346C27" w:rsidRPr="00346C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346C27" w:rsidRPr="00346C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интернет-ресурсов</w:t>
      </w:r>
      <w:proofErr w:type="spellEnd"/>
      <w:r w:rsidR="00346C27" w:rsidRPr="00346C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реализации активной учебно-познавательной деятельности учащихся</w:t>
      </w:r>
    </w:p>
    <w:p w:rsidR="0032673B" w:rsidRPr="00C569ED" w:rsidRDefault="00346C27" w:rsidP="00AB2F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56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C5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Pr="00FE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активн</w:t>
      </w:r>
      <w:r w:rsidRPr="00C569E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E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Pr="00C569E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ебно-познавательной деятельность</w:t>
      </w:r>
      <w:r w:rsidRPr="00FE7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5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 помощь учителю приходят </w:t>
      </w:r>
      <w:proofErr w:type="gramStart"/>
      <w:r w:rsidRPr="00C56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proofErr w:type="gramEnd"/>
      <w:r w:rsidRPr="00C5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интернет-ресурсы. Перечислим актуальные образовательные сайты, которые могут пригодиться учителю начального образования в его работе:</w:t>
      </w:r>
    </w:p>
    <w:p w:rsidR="00346C27" w:rsidRPr="00A61A44" w:rsidRDefault="00346C27" w:rsidP="00AB2F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ED">
        <w:rPr>
          <w:rFonts w:ascii="Times New Roman" w:eastAsia="Times New Roman" w:hAnsi="Times New Roman" w:cs="Times New Roman"/>
          <w:sz w:val="28"/>
          <w:szCs w:val="28"/>
          <w:lang w:eastAsia="ru-RU"/>
        </w:rPr>
        <w:t>1.  Глобал</w:t>
      </w:r>
      <w:r w:rsidR="00AD7C30" w:rsidRPr="00C569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</w:t>
      </w:r>
    </w:p>
    <w:p w:rsidR="00346C27" w:rsidRPr="00C569ED" w:rsidRDefault="00346C27" w:rsidP="00AB2F1A">
      <w:pPr>
        <w:pStyle w:val="a3"/>
        <w:ind w:firstLine="360"/>
        <w:jc w:val="both"/>
        <w:rPr>
          <w:sz w:val="28"/>
          <w:szCs w:val="28"/>
        </w:rPr>
      </w:pPr>
      <w:r w:rsidRPr="00C569ED">
        <w:rPr>
          <w:sz w:val="28"/>
          <w:szCs w:val="28"/>
        </w:rPr>
        <w:t xml:space="preserve">ГлобалЛаб </w:t>
      </w:r>
      <w:r w:rsidR="0066603A" w:rsidRPr="00C569ED">
        <w:rPr>
          <w:sz w:val="28"/>
          <w:szCs w:val="28"/>
        </w:rPr>
        <w:t xml:space="preserve">– </w:t>
      </w:r>
      <w:r w:rsidRPr="00C569ED">
        <w:rPr>
          <w:sz w:val="28"/>
          <w:szCs w:val="28"/>
        </w:rPr>
        <w:t>это сообщество исследователей всех возрастов, где каждый может создать собственный учебный, исследовательский или даже научный проект, привлечь единомышленников к сбору данных по всему миру, опубликовать результаты в виде инфографики и, совершить «открытие». Повышение мотивации к освоению новых знаний – одна из основных данного проекта. Помимо этого, ГлобалЛаб помогает формировать полезные навыки и умения, которые пригодятся учащимся не только при освоении любой дисциплины, но и для поступления в вуз, для успешного решения любых жизненных ситуаций. Учащиеся научатся</w:t>
      </w:r>
      <w:r w:rsidR="004475D6" w:rsidRPr="00C569ED">
        <w:rPr>
          <w:sz w:val="28"/>
          <w:szCs w:val="28"/>
        </w:rPr>
        <w:t>:</w:t>
      </w:r>
    </w:p>
    <w:p w:rsidR="00346C27" w:rsidRPr="00346C27" w:rsidRDefault="00346C27" w:rsidP="00AB2F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задавать вопросы и находить на них ответы; </w:t>
      </w:r>
    </w:p>
    <w:p w:rsidR="00346C27" w:rsidRPr="00346C27" w:rsidRDefault="00346C27" w:rsidP="00AB2F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отыскивать, анализировать и систематизировать информацию; </w:t>
      </w:r>
    </w:p>
    <w:p w:rsidR="00346C27" w:rsidRPr="00346C27" w:rsidRDefault="00346C27" w:rsidP="00AB2F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в команде, объединяющей участников из разных стран; </w:t>
      </w:r>
    </w:p>
    <w:p w:rsidR="00346C27" w:rsidRPr="00346C27" w:rsidRDefault="00346C27" w:rsidP="00AB2F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научную корректность при проведении наблюдений, их анализе и обсуждении; </w:t>
      </w:r>
    </w:p>
    <w:p w:rsidR="00346C27" w:rsidRPr="00346C27" w:rsidRDefault="00346C27" w:rsidP="00AB2F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критически осмысливать данные экспериментов, в том числе полученных партнёрами по исследованию; </w:t>
      </w:r>
    </w:p>
    <w:p w:rsidR="00346C27" w:rsidRPr="00346C27" w:rsidRDefault="00346C27" w:rsidP="00AB2F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выводы; </w:t>
      </w:r>
    </w:p>
    <w:p w:rsidR="00346C27" w:rsidRPr="00346C27" w:rsidRDefault="00346C27" w:rsidP="00AB2F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культуру сетевого общения. </w:t>
      </w:r>
    </w:p>
    <w:p w:rsidR="00346C27" w:rsidRDefault="00346C27" w:rsidP="00AB2F1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также предполагает возможность</w:t>
      </w:r>
      <w:r w:rsidRPr="0034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Pr="00C569E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34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награды, диплом</w:t>
      </w:r>
      <w:r w:rsidRPr="00C56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сертификатов и свидетельств.</w:t>
      </w:r>
    </w:p>
    <w:p w:rsidR="00F85C33" w:rsidRPr="00F85C33" w:rsidRDefault="00F85C33" w:rsidP="00AB2F1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5C33">
        <w:rPr>
          <w:rFonts w:ascii="Times New Roman" w:hAnsi="Times New Roman" w:cs="Times New Roman"/>
          <w:sz w:val="28"/>
          <w:szCs w:val="28"/>
        </w:rPr>
        <w:t>Учёба не только ради учёбы, но и для удовлетворения научного любопытства, ради возможности применить полученные знания в реальной жизни. Вместо заучивания длинных параграфов из учебников – выход в «открытый космос» самостоятельных наблюдений, исследований, экспериментов и открытий».</w:t>
      </w:r>
    </w:p>
    <w:p w:rsidR="00F85C33" w:rsidRDefault="00F85C33" w:rsidP="00AB2F1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</w:t>
      </w:r>
      <w:r w:rsidRPr="00F8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anchor=".WSPJbbgxqBM" w:history="1">
        <w:r w:rsidRPr="00DE612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F85C3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E612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globallab</w:t>
        </w:r>
        <w:r w:rsidRPr="00F85C3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E612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Pr="00F85C3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E612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F85C3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E612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help</w:t>
        </w:r>
        <w:r w:rsidRPr="00F85C3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E612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topic</w:t>
        </w:r>
        <w:r w:rsidRPr="00F85C3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E612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about</w:t>
        </w:r>
        <w:r w:rsidRPr="00F85C3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DE612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opportunity</w:t>
        </w:r>
        <w:r w:rsidRPr="00F85C3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E612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  <w:r w:rsidRPr="00F85C3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#.</w:t>
        </w:r>
        <w:r w:rsidRPr="00DE612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WSPJbbgxqBM</w:t>
        </w:r>
      </w:hyperlink>
    </w:p>
    <w:p w:rsidR="00F85C33" w:rsidRPr="00F85C33" w:rsidRDefault="00F85C33" w:rsidP="00AB2F1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30" w:rsidRPr="00C569ED" w:rsidRDefault="00AD7C30" w:rsidP="00AB2F1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5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2</w:t>
      </w:r>
      <w:r w:rsidRPr="00C56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Learning</w:t>
      </w:r>
      <w:r w:rsidR="00AB2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Apps.org</w:t>
      </w:r>
    </w:p>
    <w:p w:rsidR="00AD7C30" w:rsidRDefault="00AD7C30" w:rsidP="00AB2F1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LearningApps</w:t>
      </w:r>
      <w:r w:rsidRPr="00C56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6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C5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приложением </w:t>
      </w:r>
      <w:r w:rsidRPr="00C56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C5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 для поддержки обучения и процесса преподавания с помощью интерактивных модулей. </w:t>
      </w:r>
      <w:r w:rsidRPr="00C56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569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уществующие модули могут быть непосредственно включены в содержание обучения, а также их можно изменять или создавать в оперативном режиме. Целью является также собрание интерактивных блоков и возможность сделать их общедоступным. Такие блоки (так называемые приложения или упражнения) не включены по этой причине ни в какие программы или конкретные сценарии. Они имеют свою ценнность, а именно интерактивность.</w:t>
      </w:r>
      <w:r w:rsidR="00AB2F1A" w:rsidRPr="00AB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обладает простым и удобным интерфейсом, содержит каталог интерактивных приложений, основанный на названиях учебных предметов.</w:t>
      </w:r>
      <w:r w:rsidR="005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676" w:rsidRPr="005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597676" w:rsidRPr="00FE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</w:t>
      </w:r>
      <w:r w:rsidR="00597676" w:rsidRPr="005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 </w:t>
      </w:r>
      <w:r w:rsidR="00597676" w:rsidRPr="00FE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заставляющие думать, предоставляющие </w:t>
      </w:r>
      <w:r w:rsidR="00597676" w:rsidRPr="0059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ученику </w:t>
      </w:r>
      <w:r w:rsidR="00597676" w:rsidRPr="00FE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проверить и развить свои способности. Участие детей в таких играх способствует их самоутверждению, развивает настойчивость, стремление к успеху и другие полезные мотивационные качества</w:t>
      </w:r>
      <w:r w:rsidR="00597676" w:rsidRPr="00597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C33" w:rsidRDefault="00F85C33" w:rsidP="00AB2F1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Ссылка: </w:t>
      </w:r>
      <w:hyperlink r:id="rId6" w:history="1">
        <w:r w:rsidRPr="00DE612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https://learningapps.org/index.php?overview&amp;s=&amp;category=0&amp;tool</w:t>
        </w:r>
      </w:hyperlink>
      <w:r w:rsidRPr="00F85C3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346C27" w:rsidRPr="00C569ED" w:rsidRDefault="00AD7C30" w:rsidP="00AB2F1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69ED">
        <w:rPr>
          <w:rFonts w:ascii="Times New Roman" w:hAnsi="Times New Roman" w:cs="Times New Roman"/>
          <w:sz w:val="28"/>
          <w:szCs w:val="28"/>
        </w:rPr>
        <w:t xml:space="preserve">3. </w:t>
      </w:r>
      <w:r w:rsidRPr="00C569ED">
        <w:rPr>
          <w:rFonts w:ascii="Times New Roman" w:hAnsi="Times New Roman" w:cs="Times New Roman"/>
          <w:sz w:val="28"/>
          <w:szCs w:val="28"/>
          <w:lang w:val="en-US"/>
        </w:rPr>
        <w:t>Lecta.ru</w:t>
      </w:r>
    </w:p>
    <w:p w:rsidR="00C569ED" w:rsidRPr="00C569ED" w:rsidRDefault="00C569ED" w:rsidP="00AB2F1A">
      <w:pPr>
        <w:pStyle w:val="a3"/>
        <w:ind w:firstLine="708"/>
        <w:jc w:val="both"/>
        <w:rPr>
          <w:sz w:val="28"/>
          <w:szCs w:val="28"/>
        </w:rPr>
      </w:pPr>
      <w:r w:rsidRPr="00C569ED">
        <w:rPr>
          <w:sz w:val="28"/>
          <w:szCs w:val="28"/>
          <w:lang w:val="en-US"/>
        </w:rPr>
        <w:t>Lecta</w:t>
      </w:r>
      <w:r w:rsidRPr="00C569ED">
        <w:rPr>
          <w:sz w:val="28"/>
          <w:szCs w:val="28"/>
        </w:rPr>
        <w:t xml:space="preserve"> – это цифровая образовательная платформа нового поколения с продуктами и сервисами для учителей, направленными на сокращение затрат времени на поиск учебных материалов, подготовку к уроку, проверку домашних заданий, проведение проверочных и контрольных работ. В рамках курсов повышения квалификации платформа предоставляет учителям самые современные методические разработки, а также рассказывают, как они могут быть внедрены в практическую деятельность.</w:t>
      </w:r>
    </w:p>
    <w:p w:rsidR="00C569ED" w:rsidRDefault="00C569ED" w:rsidP="00AB2F1A">
      <w:pPr>
        <w:pStyle w:val="a3"/>
        <w:ind w:firstLine="708"/>
        <w:jc w:val="both"/>
        <w:rPr>
          <w:sz w:val="28"/>
          <w:szCs w:val="28"/>
        </w:rPr>
      </w:pPr>
      <w:r w:rsidRPr="00C569ED">
        <w:rPr>
          <w:sz w:val="28"/>
          <w:szCs w:val="28"/>
        </w:rPr>
        <w:t>Ученики, использующие платформу LECTA, получают новые цифровые интерактивные учебники и другие электронные образовательные ресурсы, не только облегчающие их портфель, но и формирующие интерес к обучению. Платформа LECTA позволит родителям в нужный момент помочь детям справиться со сложными темами школьной программы и проверить полученные ими знания. Школа получает в виде платформы LECTA простой и удобный способ выполнить требования закона «Об образовании в РФ», обеспечив учеников учебными материалами в электронной форме, мощный инструмент реального контроля эффективности процесса обучения.</w:t>
      </w:r>
      <w:r>
        <w:rPr>
          <w:sz w:val="28"/>
          <w:szCs w:val="28"/>
        </w:rPr>
        <w:t xml:space="preserve"> Сайт предлагает бесплатно воспользоваться демоверсиями электронных учебников на срок – 30 дней.</w:t>
      </w:r>
    </w:p>
    <w:p w:rsidR="00F85C33" w:rsidRDefault="00F85C33" w:rsidP="00F85C3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Ссылка: </w:t>
      </w:r>
      <w:hyperlink r:id="rId7" w:history="1">
        <w:r w:rsidRPr="00DE6124">
          <w:rPr>
            <w:rStyle w:val="a4"/>
            <w:sz w:val="28"/>
            <w:szCs w:val="28"/>
          </w:rPr>
          <w:t>https://lecta.ru/</w:t>
        </w:r>
      </w:hyperlink>
    </w:p>
    <w:p w:rsidR="0002061C" w:rsidRDefault="0002061C" w:rsidP="00AB2F1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Национальный корпус русского языка</w:t>
      </w:r>
    </w:p>
    <w:p w:rsidR="0002061C" w:rsidRDefault="0002061C" w:rsidP="00AB2F1A">
      <w:pPr>
        <w:pStyle w:val="a3"/>
        <w:ind w:firstLine="708"/>
        <w:jc w:val="both"/>
        <w:rPr>
          <w:sz w:val="28"/>
          <w:szCs w:val="28"/>
        </w:rPr>
      </w:pPr>
      <w:r w:rsidRPr="0002061C">
        <w:rPr>
          <w:sz w:val="28"/>
          <w:szCs w:val="28"/>
        </w:rPr>
        <w:lastRenderedPageBreak/>
        <w:t>Национальный корпус предназначен в первую очередь для обеспечения научных исследований лексики и грамматики языка, а также тонких, но непрерывных процессов языковых изменений, происходящих в языке на протяжении сравнительно небольших периодов — от одного до двух столетий. Другая задача корпуса — предоставление всевозможных справок, относящихся к указанным областям (лексика, грамматика, акцентология, история языка).</w:t>
      </w:r>
      <w:r>
        <w:rPr>
          <w:sz w:val="28"/>
          <w:szCs w:val="28"/>
        </w:rPr>
        <w:t xml:space="preserve"> </w:t>
      </w:r>
      <w:r w:rsidRPr="0002061C">
        <w:rPr>
          <w:sz w:val="28"/>
          <w:szCs w:val="28"/>
        </w:rPr>
        <w:t>Национальный корпус, в отличие от электронной библиотеки, — это не собрание «интересных» или «полезных» текстов; это собрание текстов, интересных или полезных для изучения языка. А такими могут оказаться и роман второстепенного писателя, и запись обычного телефонного разговора, и типовой договор аренды и т.п. — наряду, конечно, с классическими произведениями художественной литературы.</w:t>
      </w:r>
      <w:r w:rsidR="009F76FB">
        <w:rPr>
          <w:sz w:val="28"/>
          <w:szCs w:val="28"/>
        </w:rPr>
        <w:t xml:space="preserve"> </w:t>
      </w:r>
      <w:r w:rsidR="009F76FB" w:rsidRPr="009F76FB">
        <w:rPr>
          <w:sz w:val="28"/>
          <w:szCs w:val="28"/>
        </w:rPr>
        <w:t>Важное значение национальные корпуса имеют и для преподавания языка в качестве родного или иностранного; всё больше учебников и учебных программ в наше время оказываются ориентированы на корпус. Быстро и эффективно проверить с помощью корпуса особенности употребления незнакомого слова или грамматической формы у авторитетных авторов сможет и иностранец, и школьник, и учитель, и журналист, и редактор, и писатель. Таким образом, национальный корпус обращен ко всем, кто в силу профессии, по необходимости или из простой любознательности ищет ответ на вопросы об устройстве и функционировании языка, то есть фактически к большинству образованных носителей этого языка и ко всем, изучающим его в качестве иностранного.</w:t>
      </w:r>
    </w:p>
    <w:p w:rsidR="00F85C33" w:rsidRPr="00F85C33" w:rsidRDefault="00F85C33" w:rsidP="00AB2F1A">
      <w:pPr>
        <w:pStyle w:val="a3"/>
        <w:ind w:firstLine="708"/>
        <w:jc w:val="both"/>
        <w:rPr>
          <w:sz w:val="28"/>
          <w:szCs w:val="28"/>
        </w:rPr>
      </w:pPr>
      <w:r w:rsidRPr="00F85C33">
        <w:rPr>
          <w:sz w:val="28"/>
          <w:szCs w:val="28"/>
        </w:rPr>
        <w:t xml:space="preserve">Ссылка: </w:t>
      </w:r>
      <w:hyperlink r:id="rId8" w:history="1">
        <w:r w:rsidRPr="00F85C33">
          <w:rPr>
            <w:rStyle w:val="a4"/>
            <w:sz w:val="28"/>
            <w:szCs w:val="28"/>
          </w:rPr>
          <w:t>http://www.ruscorpora.ru/corpora-intro.html</w:t>
        </w:r>
      </w:hyperlink>
    </w:p>
    <w:p w:rsidR="009C6A8A" w:rsidRDefault="009C6A8A" w:rsidP="00AB2F1A">
      <w:pPr>
        <w:pStyle w:val="a3"/>
        <w:ind w:firstLine="708"/>
        <w:jc w:val="both"/>
        <w:rPr>
          <w:sz w:val="28"/>
          <w:szCs w:val="28"/>
        </w:rPr>
      </w:pPr>
      <w:r w:rsidRPr="009C6A8A">
        <w:rPr>
          <w:sz w:val="28"/>
          <w:szCs w:val="28"/>
        </w:rPr>
        <w:t>5. Интернет-учебник Русская фонетика</w:t>
      </w:r>
    </w:p>
    <w:p w:rsidR="00687EA4" w:rsidRDefault="00687EA4" w:rsidP="00AB2F1A">
      <w:pPr>
        <w:pStyle w:val="a3"/>
        <w:ind w:firstLine="708"/>
        <w:jc w:val="both"/>
      </w:pPr>
      <w:r w:rsidRPr="00687EA4">
        <w:rPr>
          <w:sz w:val="28"/>
          <w:szCs w:val="28"/>
        </w:rPr>
        <w:t>Единственный полноценный гипертекстовый мультимедийный интернет-учебник по фонетике русского языка. Это постоянно пополняющееся фактическим материалом и развивающееся информационное гипертекстовое пространство, которое включает связанные перекрестными ссылками разделы: система русских гласных звуков (</w:t>
      </w:r>
      <w:hyperlink r:id="rId9" w:history="1">
        <w:r w:rsidRPr="00687EA4">
          <w:rPr>
            <w:rStyle w:val="a4"/>
            <w:color w:val="auto"/>
            <w:sz w:val="28"/>
            <w:szCs w:val="28"/>
            <w:u w:val="none"/>
          </w:rPr>
          <w:t>вокализм</w:t>
        </w:r>
      </w:hyperlink>
      <w:r w:rsidRPr="00687EA4">
        <w:rPr>
          <w:sz w:val="28"/>
          <w:szCs w:val="28"/>
        </w:rPr>
        <w:t>), система согласных звуков (</w:t>
      </w:r>
      <w:hyperlink r:id="rId10" w:history="1">
        <w:r w:rsidRPr="00687EA4">
          <w:rPr>
            <w:rStyle w:val="a4"/>
            <w:color w:val="auto"/>
            <w:sz w:val="28"/>
            <w:szCs w:val="28"/>
            <w:u w:val="none"/>
          </w:rPr>
          <w:t>консонантизм</w:t>
        </w:r>
      </w:hyperlink>
      <w:r w:rsidRPr="00687EA4">
        <w:rPr>
          <w:sz w:val="28"/>
          <w:szCs w:val="28"/>
        </w:rPr>
        <w:t>), русская ритмика и акцентология, интонационно-мелодические типы русской речи (</w:t>
      </w:r>
      <w:hyperlink r:id="rId11" w:history="1">
        <w:r w:rsidRPr="00687EA4">
          <w:rPr>
            <w:rStyle w:val="a4"/>
            <w:color w:val="auto"/>
            <w:sz w:val="28"/>
            <w:szCs w:val="28"/>
            <w:u w:val="none"/>
          </w:rPr>
          <w:t>интонация</w:t>
        </w:r>
      </w:hyperlink>
      <w:r w:rsidRPr="00687EA4">
        <w:rPr>
          <w:sz w:val="28"/>
          <w:szCs w:val="28"/>
        </w:rPr>
        <w:t xml:space="preserve">), просодическое оформление речи (просодия), русская </w:t>
      </w:r>
      <w:hyperlink r:id="rId12" w:history="1">
        <w:r w:rsidRPr="00687EA4">
          <w:rPr>
            <w:rStyle w:val="a4"/>
            <w:color w:val="auto"/>
            <w:sz w:val="28"/>
            <w:szCs w:val="28"/>
            <w:u w:val="none"/>
          </w:rPr>
          <w:t>орфоэпия</w:t>
        </w:r>
      </w:hyperlink>
      <w:r w:rsidRPr="00687EA4">
        <w:rPr>
          <w:sz w:val="28"/>
          <w:szCs w:val="28"/>
        </w:rPr>
        <w:t>, словарь терминов и терминологических понятий (</w:t>
      </w:r>
      <w:hyperlink r:id="rId13" w:history="1">
        <w:r w:rsidRPr="00687EA4">
          <w:rPr>
            <w:rStyle w:val="a4"/>
            <w:color w:val="auto"/>
            <w:sz w:val="28"/>
            <w:szCs w:val="28"/>
            <w:u w:val="none"/>
          </w:rPr>
          <w:t>глоссарий</w:t>
        </w:r>
      </w:hyperlink>
      <w:r w:rsidRPr="00687EA4">
        <w:rPr>
          <w:sz w:val="28"/>
          <w:szCs w:val="28"/>
        </w:rPr>
        <w:t>), очерки истории русской и зарубежной фонетической мысли (</w:t>
      </w:r>
      <w:hyperlink r:id="rId14" w:history="1">
        <w:r w:rsidRPr="00687EA4">
          <w:rPr>
            <w:rStyle w:val="a4"/>
            <w:color w:val="auto"/>
            <w:sz w:val="28"/>
            <w:szCs w:val="28"/>
            <w:u w:val="none"/>
          </w:rPr>
          <w:t>персоналии</w:t>
        </w:r>
      </w:hyperlink>
      <w:r w:rsidRPr="00687EA4">
        <w:rPr>
          <w:sz w:val="28"/>
          <w:szCs w:val="28"/>
        </w:rPr>
        <w:t xml:space="preserve">). Каждый раздел представляет собой подпространство общей гипертекстовой структуры, выстраиваемое вокруг определенного информационного ядра. Все языковые примеры в данном учебнике озвучены и учащиеся могут прослушать их в любой момент неограниченное количество раз, а при необходимости и повторять за диктором. В учебник включены специально подготовленные (на основе кинофоторенгенограмм русской речи) анимационные ролики, моделирующие артикуляторные движения необходимые для производства русских звуков. </w:t>
      </w:r>
      <w:r w:rsidRPr="00687EA4">
        <w:rPr>
          <w:sz w:val="28"/>
          <w:szCs w:val="28"/>
        </w:rPr>
        <w:lastRenderedPageBreak/>
        <w:t>Для изучения звуков, которые образуются преимущественно губной артикуляцией, были сделаны анимации на основе видеосъемки</w:t>
      </w:r>
      <w:r>
        <w:t>.</w:t>
      </w:r>
    </w:p>
    <w:p w:rsidR="00F85C33" w:rsidRPr="00F85C33" w:rsidRDefault="00F85C33" w:rsidP="00AB2F1A">
      <w:pPr>
        <w:pStyle w:val="a3"/>
        <w:ind w:firstLine="708"/>
        <w:jc w:val="both"/>
        <w:rPr>
          <w:sz w:val="28"/>
          <w:szCs w:val="28"/>
        </w:rPr>
      </w:pPr>
      <w:r w:rsidRPr="00F85C33">
        <w:rPr>
          <w:sz w:val="28"/>
          <w:szCs w:val="28"/>
        </w:rPr>
        <w:t xml:space="preserve">Ссылка: </w:t>
      </w:r>
      <w:hyperlink r:id="rId15" w:history="1">
        <w:r w:rsidRPr="00F85C33">
          <w:rPr>
            <w:rStyle w:val="a4"/>
            <w:sz w:val="28"/>
            <w:szCs w:val="28"/>
          </w:rPr>
          <w:t>http://fonetica.philol.msu.ru/index1.htm</w:t>
        </w:r>
      </w:hyperlink>
    </w:p>
    <w:p w:rsidR="00C569ED" w:rsidRPr="00C569ED" w:rsidRDefault="00C569ED">
      <w:pPr>
        <w:rPr>
          <w:rFonts w:ascii="Times New Roman" w:hAnsi="Times New Roman" w:cs="Times New Roman"/>
          <w:sz w:val="28"/>
          <w:szCs w:val="28"/>
        </w:rPr>
      </w:pPr>
    </w:p>
    <w:sectPr w:rsidR="00C569ED" w:rsidRPr="00C569ED" w:rsidSect="0032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18C2"/>
    <w:multiLevelType w:val="multilevel"/>
    <w:tmpl w:val="FA5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C27"/>
    <w:rsid w:val="0002061C"/>
    <w:rsid w:val="0032673B"/>
    <w:rsid w:val="00346C27"/>
    <w:rsid w:val="003835F1"/>
    <w:rsid w:val="004475D6"/>
    <w:rsid w:val="00597676"/>
    <w:rsid w:val="0066603A"/>
    <w:rsid w:val="0067198E"/>
    <w:rsid w:val="00687EA4"/>
    <w:rsid w:val="007C76D2"/>
    <w:rsid w:val="00840A27"/>
    <w:rsid w:val="009408D2"/>
    <w:rsid w:val="009C6A8A"/>
    <w:rsid w:val="009F76FB"/>
    <w:rsid w:val="00A61A44"/>
    <w:rsid w:val="00AB2F1A"/>
    <w:rsid w:val="00AD7C30"/>
    <w:rsid w:val="00C36294"/>
    <w:rsid w:val="00C569ED"/>
    <w:rsid w:val="00E22B06"/>
    <w:rsid w:val="00F85C33"/>
    <w:rsid w:val="00FA602E"/>
    <w:rsid w:val="00FE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7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corpora.ru/corpora-intro.html" TargetMode="External"/><Relationship Id="rId13" Type="http://schemas.openxmlformats.org/officeDocument/2006/relationships/hyperlink" Target="javascript:Vvedenie(7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cta.ru/" TargetMode="External"/><Relationship Id="rId12" Type="http://schemas.openxmlformats.org/officeDocument/2006/relationships/hyperlink" Target="javascript:Vvedenie(5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index.php?overview&amp;s=&amp;category=0&amp;tool" TargetMode="External"/><Relationship Id="rId11" Type="http://schemas.openxmlformats.org/officeDocument/2006/relationships/hyperlink" Target="javascript:Vvedenie(4)" TargetMode="External"/><Relationship Id="rId5" Type="http://schemas.openxmlformats.org/officeDocument/2006/relationships/hyperlink" Target="https://globallab.org/ru/help/topic/about_opportunity.html" TargetMode="External"/><Relationship Id="rId15" Type="http://schemas.openxmlformats.org/officeDocument/2006/relationships/hyperlink" Target="http://fonetica.philol.msu.ru/index1.htm" TargetMode="External"/><Relationship Id="rId10" Type="http://schemas.openxmlformats.org/officeDocument/2006/relationships/hyperlink" Target="javascript:Vvedenie(3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vedenie(2)" TargetMode="External"/><Relationship Id="rId14" Type="http://schemas.openxmlformats.org/officeDocument/2006/relationships/hyperlink" Target="javascript:Vvedenie(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1128</Words>
  <Characters>6430</Characters>
  <Application>Microsoft Office Word</Application>
  <DocSecurity>0</DocSecurity>
  <Lines>53</Lines>
  <Paragraphs>15</Paragraphs>
  <ScaleCrop>false</ScaleCrop>
  <Company>Home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nechepurenko_dv</dc:creator>
  <cp:keywords/>
  <dc:description/>
  <cp:lastModifiedBy>nechepurenko_dv</cp:lastModifiedBy>
  <cp:revision>18</cp:revision>
  <dcterms:created xsi:type="dcterms:W3CDTF">2017-05-23T04:40:00Z</dcterms:created>
  <dcterms:modified xsi:type="dcterms:W3CDTF">2017-05-23T06:19:00Z</dcterms:modified>
</cp:coreProperties>
</file>