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55" w:rsidRDefault="00B47555" w:rsidP="00B475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Диагностические методики исследования мотивации труда педагогов как фактора повышения эффективности процесса управления персоналом в образовательном учреждении</w:t>
      </w:r>
    </w:p>
    <w:bookmarkEnd w:id="0"/>
    <w:p w:rsidR="00B47555" w:rsidRDefault="00B47555" w:rsidP="00B47555">
      <w:pPr>
        <w:spacing w:after="0" w:line="36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планировании и организации диагностической части исследования решались три взаимосвязанных задачи:</w:t>
      </w:r>
    </w:p>
    <w:p w:rsidR="00B47555" w:rsidRDefault="00B47555" w:rsidP="00B47555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объективную информацию о значимых для педагогов мотивах профессиональной деятельности, о факторах привлекательности своей профессии, уровне стремления педагогов к саморазвитию, о факторах, стимулирующих обучение и препятствующих развитию и саморазвитию педагогов.</w:t>
      </w:r>
    </w:p>
    <w:p w:rsidR="00B47555" w:rsidRDefault="00B47555" w:rsidP="00B47555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уровневые группы педагогов с целью использования адекватных форм и методов работы руководителя с данными группами педагогов в ходе проектирования системы мотивации.</w:t>
      </w:r>
    </w:p>
    <w:p w:rsidR="00B47555" w:rsidRDefault="00B47555" w:rsidP="00B47555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степень эффективности управления персоналом ДОУ в результате реализации модели управления мотивацией педагогов.</w:t>
      </w:r>
    </w:p>
    <w:p w:rsidR="00B47555" w:rsidRDefault="00B47555" w:rsidP="00B47555">
      <w:pPr>
        <w:pStyle w:val="a8"/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исследования мотивации труда педагогов как фактора повышения эффективности процесса управления персоналом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образовательном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были выделены методики для определения мотивации профессиональной деятельности педагога, мотивации профессионального развития педагога: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 Методика «Мотивы педагогической профессии (Т.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Сильченкова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(Приложение 1).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методики: выявить значимость для педагогов мотивов к своей профессии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«Изучение мотивации профессиональной деятельности» (К.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Замфира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модификации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применения данной методики – выявить значимые для педагогов мотивы профессиональной деятельности;</w:t>
      </w:r>
    </w:p>
    <w:p w:rsidR="00B47555" w:rsidRDefault="00B47555" w:rsidP="00B475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изучения факторов привлекательности профессии (предложена В.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Ядовым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модифицирована Н. В. Кузьминой, А.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Реаном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47555" w:rsidRDefault="00B47555" w:rsidP="00B475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применения данной методики – выявить факторы привлекательности к своей профессии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 3);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 Диагностика уровня готовности педагога к развитию: анкеты «Выявление способности педагога к саморазвитию», «Факторы, стимулирующие обучение и препятствующие развитию и саморазвитию» по Н.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(Приложение 4).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анкетирования – выявить уровень стремления педагогов к саморазвитию, определить факторы, стимулирующие обучение и препятствующие развитию и саморазвитию педагогов.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проведенных диагностических методик нами были выделены основные факторы мотивации труда педагогов, которые способствуют повышению эффективности процесса управления персоналом в образовательном учреждении: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улучшение материального положения сотрудников;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улучшение условий труда;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участие в значимых и долгосрочных проектах, развитие творческих способностей;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коллективные задания, с четким распределением обязанностей;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более четкая регламентация заданий;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делегирование полномочий;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участие в принятии важных для коллектива решений.</w:t>
      </w:r>
    </w:p>
    <w:p w:rsidR="00B47555" w:rsidRDefault="00B47555" w:rsidP="00B475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эффективного управления процессом мотивации педагогов в дошкольном учреждения МАДОУ «Детский сад № 476» г. Челябинска </w:t>
      </w:r>
      <w:r>
        <w:rPr>
          <w:rFonts w:ascii="Times New Roman" w:hAnsi="Times New Roman" w:cs="Times New Roman"/>
          <w:sz w:val="28"/>
          <w:szCs w:val="28"/>
        </w:rPr>
        <w:t>нами была разработаны рекомендации по повышению мотивации педагогических работников, а именно: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 Разработка документации по обеспечению мотивации труда: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управленец, педагог должен четко знать миссию управления образования, его цели, задачи и свои функциональные обязанности, чтобы определиться с тем, что от него ожидает руководство. 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Документами, обеспечивающими условия мотивации труда, являются: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noBreakHyphen/>
        <w:t> Положение об оплате труда работников ДОУ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Положения о смотрах-конкурсах, о конкурсе портфолио;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Положение о рейтинговой оценке работы педагога.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 Педагогическая поддержка становления мастерства педагогов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совокупность условий способствующих осмыслению педагогами затруднений в профессиональной деятельности, активному включению их в профессиональное взаимодействие с учетом индивидуального опыта, творческой самореализации в педагогической деятельности, удовлетворенности педагогов собственными достижениями.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представляет собой совокупность самостоятельных и взаимосвязанных между собой структурных подразделений, обеспечивающих профессиональное развитие педагогов. Надо, чтобы условия, а не администрация заставляли педагогов работать эффективно. Центром организации работы с педагогическими кадрами может являться методическая служба, при которой работает школа развития, включающая в себя работу нескольких творческих групп: молодого педагога, информационных технологий на базе информационного центра. 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бновление и развитие системы повышения квалификации педагогов и обучения их в образовательном учреждении;</w:t>
      </w:r>
    </w:p>
    <w:p w:rsidR="00B47555" w:rsidRDefault="00B47555" w:rsidP="00B47555">
      <w:pPr>
        <w:pStyle w:val="a6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усиление индивидуальной и дифференцированной работы с педагогом, планирование его профессиональной карьеры.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Временные творческие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создаются для решения конкретных задач и активизации деятельности педагогического коллектива по выбранному направлению. Совместная педагогическая деятельность таит в себе возможности активизации, обогащения социально и личностно значимых потребностей педагога.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Ежегодные конкурсы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«Педагог года», «Смотр методической работы», «Лучший портфолио».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объективной оценки качества работы и повышения мотивации педагогов проводить рейтинговую оценку деятельности педагогов. 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основанием для справедливого и объективного распределения стимулирующего фонда пропорционально вкладу каждого в образовательный процесс. 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 Развитие корпоративной культуры с целью улучшения психологического климата. 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решить вопрос о создании в коллективе такого настроения, чтобы образовательный процесс был эффективным.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Сплочение педагогического коллектива путем налаживания межличностных и профессиональных отношений. Управлять надо не людьми, а отношениями. Управление должно быть основано на доброжелательности, уважении и понимании. С этой целью проводится социологическое исследование и строится программа управления межличностными отношениями.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Работа психологической службы. Необходимо вовремя и грамотно предупреждать и разрешать конфликты в коллективе, помогать преподавателям решать проблемы как профессионального, так и личного характера, строить деловое общение с педагогами в соответствии с их индивидуальными особенностями и ситуацией.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Работа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МАДОУ. Проведение корпоративных мероприятий: праздников, юбилеев и т.п.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Моральное поощрение педагогов в виде похвалы, благодарности, грамоты, публикации, отправление на престижные курсы, стажировку и т.п.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 Улучшение условий труда педагогов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самых главных элементов работы над качеством образования – повышение трудовой мотивации и профессиональной квалификации преподавателей – требует серьезной финансовой поддержки, что возможно в связи с принятием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доплатах и надбавках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МАДОУ  - «Детский сад № 476 г. Челябинска». (Приложение 5)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Предполагаемые  результаты: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> увеличение количества молодых специалистов;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noBreakHyphen/>
        <w:t> изменение качественного состава педагогических кадров, связанного с привлечением и закреплением молодых специалистов, специалистов с высшим образованием, что приводит к повышению эффективности и качества труда педагогических работников, созданию стимулов к повышению профессионального уровня педагогов, позволяет усилить взаимосвязь между качеством педагогического труда и его оплатой.</w:t>
      </w:r>
    </w:p>
    <w:p w:rsidR="00B47555" w:rsidRDefault="00B47555" w:rsidP="00B47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noBreakHyphen/>
        <w:t> ежегодные конкурсы повышают социальный статус и профессионализм работников образования; формируют в обществе социальную значимость педагога и стимулируют профессиональный рост педагогического творчества.</w:t>
      </w:r>
    </w:p>
    <w:p w:rsidR="002E22CC" w:rsidRPr="00B47555" w:rsidRDefault="002E22CC" w:rsidP="00B47555"/>
    <w:sectPr w:rsidR="002E22CC" w:rsidRPr="00B4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18" w:rsidRDefault="00887018" w:rsidP="00887018">
      <w:pPr>
        <w:spacing w:after="0" w:line="240" w:lineRule="auto"/>
      </w:pPr>
      <w:r>
        <w:separator/>
      </w:r>
    </w:p>
  </w:endnote>
  <w:endnote w:type="continuationSeparator" w:id="0">
    <w:p w:rsidR="00887018" w:rsidRDefault="00887018" w:rsidP="0088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18" w:rsidRDefault="00887018" w:rsidP="00887018">
      <w:pPr>
        <w:spacing w:after="0" w:line="240" w:lineRule="auto"/>
      </w:pPr>
      <w:r>
        <w:separator/>
      </w:r>
    </w:p>
  </w:footnote>
  <w:footnote w:type="continuationSeparator" w:id="0">
    <w:p w:rsidR="00887018" w:rsidRDefault="00887018" w:rsidP="0088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2F3"/>
    <w:multiLevelType w:val="hybridMultilevel"/>
    <w:tmpl w:val="131A18BC"/>
    <w:lvl w:ilvl="0" w:tplc="552618C8">
      <w:start w:val="1"/>
      <w:numFmt w:val="decimal"/>
      <w:lvlText w:val="%1."/>
      <w:lvlJc w:val="left"/>
      <w:pPr>
        <w:ind w:left="2065" w:hanging="1215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CD90498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4C6D2BF1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5AA563B"/>
    <w:multiLevelType w:val="hybridMultilevel"/>
    <w:tmpl w:val="AA2A97E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A25AFC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F"/>
    <w:rsid w:val="002E22CC"/>
    <w:rsid w:val="003441BE"/>
    <w:rsid w:val="00887018"/>
    <w:rsid w:val="00AF6B92"/>
    <w:rsid w:val="00B47555"/>
    <w:rsid w:val="00C7626C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E"/>
    <w:pPr>
      <w:spacing w:line="252" w:lineRule="auto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18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626C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B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C7626C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887018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018"/>
    <w:rPr>
      <w:rFonts w:eastAsia="Times New Roman" w:cs="Times New Roman"/>
      <w:sz w:val="20"/>
      <w:szCs w:val="20"/>
    </w:rPr>
  </w:style>
  <w:style w:type="paragraph" w:styleId="a6">
    <w:name w:val="No Spacing"/>
    <w:uiPriority w:val="99"/>
    <w:qFormat/>
    <w:rsid w:val="00887018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887018"/>
    <w:rPr>
      <w:vertAlign w:val="superscript"/>
    </w:rPr>
  </w:style>
  <w:style w:type="character" w:customStyle="1" w:styleId="apple-converted-space">
    <w:name w:val="apple-converted-space"/>
    <w:basedOn w:val="a0"/>
    <w:rsid w:val="00887018"/>
  </w:style>
  <w:style w:type="paragraph" w:styleId="a8">
    <w:name w:val="List Paragraph"/>
    <w:basedOn w:val="a"/>
    <w:uiPriority w:val="99"/>
    <w:qFormat/>
    <w:rsid w:val="00B4755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BE"/>
    <w:pPr>
      <w:spacing w:line="252" w:lineRule="auto"/>
    </w:pPr>
    <w:rPr>
      <w:rFonts w:asciiTheme="majorHAnsi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18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626C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BE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C7626C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887018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7018"/>
    <w:rPr>
      <w:rFonts w:eastAsia="Times New Roman" w:cs="Times New Roman"/>
      <w:sz w:val="20"/>
      <w:szCs w:val="20"/>
    </w:rPr>
  </w:style>
  <w:style w:type="paragraph" w:styleId="a6">
    <w:name w:val="No Spacing"/>
    <w:uiPriority w:val="99"/>
    <w:qFormat/>
    <w:rsid w:val="00887018"/>
    <w:pPr>
      <w:spacing w:after="0" w:line="240" w:lineRule="auto"/>
    </w:pPr>
  </w:style>
  <w:style w:type="character" w:styleId="a7">
    <w:name w:val="footnote reference"/>
    <w:basedOn w:val="a0"/>
    <w:uiPriority w:val="99"/>
    <w:semiHidden/>
    <w:unhideWhenUsed/>
    <w:rsid w:val="00887018"/>
    <w:rPr>
      <w:vertAlign w:val="superscript"/>
    </w:rPr>
  </w:style>
  <w:style w:type="character" w:customStyle="1" w:styleId="apple-converted-space">
    <w:name w:val="apple-converted-space"/>
    <w:basedOn w:val="a0"/>
    <w:rsid w:val="00887018"/>
  </w:style>
  <w:style w:type="paragraph" w:styleId="a8">
    <w:name w:val="List Paragraph"/>
    <w:basedOn w:val="a"/>
    <w:uiPriority w:val="99"/>
    <w:qFormat/>
    <w:rsid w:val="00B47555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6</cp:revision>
  <dcterms:created xsi:type="dcterms:W3CDTF">2017-02-13T07:08:00Z</dcterms:created>
  <dcterms:modified xsi:type="dcterms:W3CDTF">2018-01-12T06:08:00Z</dcterms:modified>
</cp:coreProperties>
</file>